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93" w:rsidRPr="00A05989" w:rsidRDefault="00853093" w:rsidP="00A05989">
      <w:pPr>
        <w:shd w:val="clear" w:color="auto" w:fill="FFFFFF"/>
        <w:spacing w:before="100" w:beforeAutospacing="1" w:after="75" w:line="270" w:lineRule="atLeast"/>
        <w:jc w:val="center"/>
        <w:outlineLvl w:val="0"/>
        <w:rPr>
          <w:rFonts w:ascii="Times New Roman" w:eastAsia="Times New Roman" w:hAnsi="Times New Roman" w:cs="Times New Roman"/>
          <w:color w:val="000000"/>
          <w:kern w:val="36"/>
          <w:sz w:val="28"/>
          <w:szCs w:val="28"/>
          <w:lang w:eastAsia="uk-UA"/>
        </w:rPr>
      </w:pPr>
      <w:r w:rsidRPr="00A05989">
        <w:rPr>
          <w:rFonts w:ascii="Times New Roman" w:eastAsia="Times New Roman" w:hAnsi="Times New Roman" w:cs="Times New Roman"/>
          <w:color w:val="000000"/>
          <w:kern w:val="36"/>
          <w:sz w:val="28"/>
          <w:szCs w:val="28"/>
          <w:lang w:eastAsia="uk-UA"/>
        </w:rPr>
        <w:t>Про Стратегію національно-патріотичного виховання дітей та молоді на 2016 - 2020 роки</w:t>
      </w:r>
    </w:p>
    <w:p w:rsidR="00853093" w:rsidRPr="00A05989" w:rsidRDefault="00853093" w:rsidP="00A05989">
      <w:pPr>
        <w:shd w:val="clear" w:color="auto" w:fill="FFFFFF"/>
        <w:spacing w:before="100" w:beforeAutospacing="1" w:after="165" w:line="270" w:lineRule="atLeast"/>
        <w:jc w:val="center"/>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ЗАТВЕРДЖЕНО</w:t>
      </w:r>
      <w:r w:rsidRPr="00A05989">
        <w:rPr>
          <w:rFonts w:ascii="Times New Roman" w:eastAsia="Times New Roman" w:hAnsi="Times New Roman" w:cs="Times New Roman"/>
          <w:color w:val="000000"/>
          <w:sz w:val="28"/>
          <w:szCs w:val="28"/>
          <w:lang w:eastAsia="uk-UA"/>
        </w:rPr>
        <w:br/>
        <w:t>Указом Президента України</w:t>
      </w:r>
      <w:r w:rsidRPr="00A05989">
        <w:rPr>
          <w:rFonts w:ascii="Times New Roman" w:eastAsia="Times New Roman" w:hAnsi="Times New Roman" w:cs="Times New Roman"/>
          <w:color w:val="000000"/>
          <w:sz w:val="28"/>
          <w:szCs w:val="28"/>
          <w:lang w:eastAsia="uk-UA"/>
        </w:rPr>
        <w:br/>
        <w:t>від 13 жовтня 2015 року № 580/2015</w:t>
      </w:r>
    </w:p>
    <w:p w:rsidR="00853093" w:rsidRPr="00A05989" w:rsidRDefault="00853093" w:rsidP="00A05989">
      <w:pPr>
        <w:shd w:val="clear" w:color="auto" w:fill="FFFFFF"/>
        <w:spacing w:before="100" w:beforeAutospacing="1" w:after="75" w:line="270" w:lineRule="atLeast"/>
        <w:jc w:val="center"/>
        <w:outlineLvl w:val="1"/>
        <w:rPr>
          <w:rFonts w:ascii="Times New Roman" w:eastAsia="Times New Roman" w:hAnsi="Times New Roman" w:cs="Times New Roman"/>
          <w:b/>
          <w:bCs/>
          <w:color w:val="000000"/>
          <w:sz w:val="28"/>
          <w:szCs w:val="28"/>
          <w:lang w:eastAsia="uk-UA"/>
        </w:rPr>
      </w:pPr>
      <w:r w:rsidRPr="00A05989">
        <w:rPr>
          <w:rFonts w:ascii="Times New Roman" w:eastAsia="Times New Roman" w:hAnsi="Times New Roman" w:cs="Times New Roman"/>
          <w:b/>
          <w:bCs/>
          <w:color w:val="000000"/>
          <w:sz w:val="28"/>
          <w:szCs w:val="28"/>
          <w:lang w:eastAsia="uk-UA"/>
        </w:rPr>
        <w:t>СТРАТЕГІЯ</w:t>
      </w:r>
      <w:r w:rsidRPr="00A05989">
        <w:rPr>
          <w:rFonts w:ascii="Times New Roman" w:eastAsia="Times New Roman" w:hAnsi="Times New Roman" w:cs="Times New Roman"/>
          <w:b/>
          <w:bCs/>
          <w:color w:val="000000"/>
          <w:sz w:val="28"/>
          <w:szCs w:val="28"/>
          <w:lang w:eastAsia="uk-UA"/>
        </w:rPr>
        <w:br/>
        <w:t>національно-патріотичного виховання дітей та молоді на 2016 — 2020 роки</w:t>
      </w:r>
    </w:p>
    <w:p w:rsidR="00853093" w:rsidRPr="00A05989" w:rsidRDefault="00853093" w:rsidP="00A05989">
      <w:pPr>
        <w:shd w:val="clear" w:color="auto" w:fill="FFFFFF"/>
        <w:spacing w:before="100" w:beforeAutospacing="1" w:after="165" w:line="270" w:lineRule="atLeast"/>
        <w:jc w:val="center"/>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b/>
          <w:bCs/>
          <w:color w:val="000000"/>
          <w:sz w:val="28"/>
          <w:szCs w:val="28"/>
          <w:lang w:eastAsia="uk-UA"/>
        </w:rPr>
        <w:t>1. Загальні положення</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w:t>
      </w:r>
      <w:bookmarkStart w:id="0" w:name="_GoBack"/>
      <w:bookmarkEnd w:id="0"/>
      <w:r w:rsidRPr="00A05989">
        <w:rPr>
          <w:rFonts w:ascii="Times New Roman" w:eastAsia="Times New Roman" w:hAnsi="Times New Roman" w:cs="Times New Roman"/>
          <w:color w:val="000000"/>
          <w:sz w:val="28"/>
          <w:szCs w:val="28"/>
          <w:lang w:eastAsia="uk-UA"/>
        </w:rPr>
        <w:t>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 xml:space="preserve">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w:t>
      </w:r>
      <w:r w:rsidRPr="00A05989">
        <w:rPr>
          <w:rFonts w:ascii="Times New Roman" w:eastAsia="Times New Roman" w:hAnsi="Times New Roman" w:cs="Times New Roman"/>
          <w:color w:val="000000"/>
          <w:sz w:val="28"/>
          <w:szCs w:val="28"/>
          <w:lang w:eastAsia="uk-UA"/>
        </w:rPr>
        <w:lastRenderedPageBreak/>
        <w:t>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антитерористичної операції в Донецькій та Луганській областях.</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Стратегія національно-патріотичного виховання дітей та молоді на 2016 — 2020 роки (далі — Стратегія) розроблена відповідно до положень Конституції України, законів України «Про освіту»,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увічнення перемоги над нацизмом у Другій світовій війні 1939 — 1945 років», Постанови Верховної Ради України від 12 травня 2015 року № 373-УІІІ «Про вшанування героїв АТО та вдосконалення національно-патріотичного виховання дітей та молоді» та інших нормативно- правових актів, а також на основі аналізу стану і проблем національно-патріотичного виховання в Україні за часів її незалежності.</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b/>
          <w:bCs/>
          <w:color w:val="000000"/>
          <w:sz w:val="28"/>
          <w:szCs w:val="28"/>
          <w:lang w:eastAsia="uk-UA"/>
        </w:rPr>
        <w:t>2. Стан і проблеми національно-патріотичного виховання дітей та молоді</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У зв’язку з цим актуалізувалася низка таких проблем:</w:t>
      </w:r>
    </w:p>
    <w:p w:rsidR="00853093" w:rsidRPr="00A05989" w:rsidRDefault="00853093" w:rsidP="00A05989">
      <w:pPr>
        <w:numPr>
          <w:ilvl w:val="0"/>
          <w:numId w:val="2"/>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відсутність ефективного механізму формування та реалізації державної політики у сфері національно-патріотичного виховання;</w:t>
      </w:r>
    </w:p>
    <w:p w:rsidR="00853093" w:rsidRPr="00A05989" w:rsidRDefault="00853093" w:rsidP="00A05989">
      <w:pPr>
        <w:numPr>
          <w:ilvl w:val="0"/>
          <w:numId w:val="2"/>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брак комунікацій з громадянським суспільством з питань національно-патріотичного виховання;</w:t>
      </w:r>
    </w:p>
    <w:p w:rsidR="00853093" w:rsidRPr="00A05989" w:rsidRDefault="00853093" w:rsidP="00A05989">
      <w:pPr>
        <w:numPr>
          <w:ilvl w:val="0"/>
          <w:numId w:val="2"/>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lastRenderedPageBreak/>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853093" w:rsidRPr="00A05989" w:rsidRDefault="00853093" w:rsidP="00A05989">
      <w:pPr>
        <w:numPr>
          <w:ilvl w:val="0"/>
          <w:numId w:val="2"/>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брак духовності і моральності у суспільстві;</w:t>
      </w:r>
    </w:p>
    <w:p w:rsidR="00853093" w:rsidRPr="00A05989" w:rsidRDefault="00853093" w:rsidP="00A05989">
      <w:pPr>
        <w:numPr>
          <w:ilvl w:val="0"/>
          <w:numId w:val="2"/>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853093" w:rsidRPr="00A05989" w:rsidRDefault="00853093" w:rsidP="00A05989">
      <w:pPr>
        <w:numPr>
          <w:ilvl w:val="0"/>
          <w:numId w:val="2"/>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853093" w:rsidRPr="00A05989" w:rsidRDefault="00853093" w:rsidP="00A05989">
      <w:pPr>
        <w:numPr>
          <w:ilvl w:val="0"/>
          <w:numId w:val="2"/>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незавершеність процесу формування національного мовно-культурного простору, стійкості його ціннісної основи до зовнішнього втручання;</w:t>
      </w:r>
    </w:p>
    <w:p w:rsidR="00853093" w:rsidRPr="00A05989" w:rsidRDefault="00853093" w:rsidP="00A05989">
      <w:pPr>
        <w:numPr>
          <w:ilvl w:val="0"/>
          <w:numId w:val="2"/>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853093" w:rsidRPr="00A05989" w:rsidRDefault="00853093" w:rsidP="00A05989">
      <w:pPr>
        <w:numPr>
          <w:ilvl w:val="0"/>
          <w:numId w:val="2"/>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перетворення інформаційного простору на поле маніпуляцій суспільною свідомістю, продукування ціннісної дезорієнтації;</w:t>
      </w:r>
    </w:p>
    <w:p w:rsidR="00853093" w:rsidRPr="00A05989" w:rsidRDefault="00853093" w:rsidP="00A05989">
      <w:pPr>
        <w:numPr>
          <w:ilvl w:val="0"/>
          <w:numId w:val="2"/>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недостатня нормативно-правова урегульованість сфери національно-патріотичного виховання;</w:t>
      </w:r>
    </w:p>
    <w:p w:rsidR="00853093" w:rsidRPr="00A05989" w:rsidRDefault="00853093" w:rsidP="00A05989">
      <w:pPr>
        <w:numPr>
          <w:ilvl w:val="0"/>
          <w:numId w:val="2"/>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853093" w:rsidRPr="00A05989" w:rsidRDefault="00853093" w:rsidP="00A05989">
      <w:pPr>
        <w:numPr>
          <w:ilvl w:val="0"/>
          <w:numId w:val="2"/>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відсутність єдиних методичного та термінологічного підходів до процесу національно-патріотичного виховання;</w:t>
      </w:r>
    </w:p>
    <w:p w:rsidR="00853093" w:rsidRPr="00A05989" w:rsidRDefault="00853093" w:rsidP="00A05989">
      <w:pPr>
        <w:numPr>
          <w:ilvl w:val="0"/>
          <w:numId w:val="2"/>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853093" w:rsidRPr="00A05989" w:rsidRDefault="00853093" w:rsidP="00A05989">
      <w:pPr>
        <w:numPr>
          <w:ilvl w:val="0"/>
          <w:numId w:val="2"/>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853093" w:rsidRPr="00A05989" w:rsidRDefault="00853093" w:rsidP="00A05989">
      <w:pPr>
        <w:numPr>
          <w:ilvl w:val="0"/>
          <w:numId w:val="2"/>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низький рівень матеріально-технічного забезпечення та розвитку інфраструктури у сфері національно-патріотичного виховання.</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b/>
          <w:bCs/>
          <w:color w:val="000000"/>
          <w:sz w:val="28"/>
          <w:szCs w:val="28"/>
          <w:lang w:eastAsia="uk-UA"/>
        </w:rPr>
        <w:t>3. Мета Стратегії</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853093" w:rsidRPr="00A05989" w:rsidRDefault="00853093" w:rsidP="00A05989">
      <w:pPr>
        <w:numPr>
          <w:ilvl w:val="0"/>
          <w:numId w:val="3"/>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lastRenderedPageBreak/>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853093" w:rsidRPr="00A05989" w:rsidRDefault="00853093" w:rsidP="00A05989">
      <w:pPr>
        <w:numPr>
          <w:ilvl w:val="0"/>
          <w:numId w:val="3"/>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усвідомлення досягнень Українського народу, його інтелектуальних і духовних надбань;</w:t>
      </w:r>
    </w:p>
    <w:p w:rsidR="00853093" w:rsidRPr="00A05989" w:rsidRDefault="00853093" w:rsidP="00A05989">
      <w:pPr>
        <w:numPr>
          <w:ilvl w:val="0"/>
          <w:numId w:val="3"/>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розвитку діяльнісної відданості у розбудові України, формування у дітей і молоді активної громадянської, державницької позиції та почуття власної гідності;</w:t>
      </w:r>
    </w:p>
    <w:p w:rsidR="00853093" w:rsidRPr="00A05989" w:rsidRDefault="00853093" w:rsidP="00A05989">
      <w:pPr>
        <w:numPr>
          <w:ilvl w:val="0"/>
          <w:numId w:val="3"/>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853093" w:rsidRPr="00A05989" w:rsidRDefault="00853093" w:rsidP="00A05989">
      <w:pPr>
        <w:numPr>
          <w:ilvl w:val="0"/>
          <w:numId w:val="3"/>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853093" w:rsidRPr="00A05989" w:rsidRDefault="00853093" w:rsidP="00A05989">
      <w:pPr>
        <w:numPr>
          <w:ilvl w:val="0"/>
          <w:numId w:val="3"/>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853093" w:rsidRPr="00A05989" w:rsidRDefault="00853093" w:rsidP="00A05989">
      <w:pPr>
        <w:numPr>
          <w:ilvl w:val="0"/>
          <w:numId w:val="3"/>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b/>
          <w:bCs/>
          <w:color w:val="000000"/>
          <w:sz w:val="28"/>
          <w:szCs w:val="28"/>
          <w:lang w:eastAsia="uk-UA"/>
        </w:rPr>
        <w:t>4. Основні напрями досягнення мети Стратегії</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Досягнення мети Стратегії здійснюватиметься за такими основними напрямами:</w:t>
      </w:r>
    </w:p>
    <w:p w:rsidR="00853093" w:rsidRPr="00A05989" w:rsidRDefault="00853093" w:rsidP="00A05989">
      <w:pPr>
        <w:numPr>
          <w:ilvl w:val="0"/>
          <w:numId w:val="4"/>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удосконалення нормативно-правової бази стосовно національно-патріотичного виховання дітей і молоді;</w:t>
      </w:r>
    </w:p>
    <w:p w:rsidR="00853093" w:rsidRPr="00A05989" w:rsidRDefault="00853093" w:rsidP="00A05989">
      <w:pPr>
        <w:numPr>
          <w:ilvl w:val="0"/>
          <w:numId w:val="4"/>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підвищення ролі української мови як національної цінності; забезпечення належної організації науково-дослідної та методичної роботи у сфері національно-патріотичного виховання;</w:t>
      </w:r>
    </w:p>
    <w:p w:rsidR="00853093" w:rsidRPr="00A05989" w:rsidRDefault="00853093" w:rsidP="00A05989">
      <w:pPr>
        <w:numPr>
          <w:ilvl w:val="0"/>
          <w:numId w:val="4"/>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вивчення сучасних виховних систем, технологій і методик у сфері національно-патріотичного виховання, узагальнення та поширення</w:t>
      </w:r>
    </w:p>
    <w:p w:rsidR="00853093" w:rsidRPr="00A05989" w:rsidRDefault="00853093" w:rsidP="00A05989">
      <w:pPr>
        <w:numPr>
          <w:ilvl w:val="0"/>
          <w:numId w:val="4"/>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найкращого досвіду у цій сфері;</w:t>
      </w:r>
    </w:p>
    <w:p w:rsidR="00853093" w:rsidRPr="00A05989" w:rsidRDefault="00853093" w:rsidP="00A05989">
      <w:pPr>
        <w:numPr>
          <w:ilvl w:val="0"/>
          <w:numId w:val="4"/>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 xml:space="preserve">впровадження навчальних дисциплін духовно-морального спрямування як основи формування особистості та </w:t>
      </w:r>
      <w:proofErr w:type="spellStart"/>
      <w:r w:rsidRPr="00A05989">
        <w:rPr>
          <w:rFonts w:ascii="Times New Roman" w:eastAsia="Times New Roman" w:hAnsi="Times New Roman" w:cs="Times New Roman"/>
          <w:color w:val="000000"/>
          <w:sz w:val="28"/>
          <w:szCs w:val="28"/>
          <w:lang w:eastAsia="uk-UA"/>
        </w:rPr>
        <w:t>підгрунтя</w:t>
      </w:r>
      <w:proofErr w:type="spellEnd"/>
      <w:r w:rsidRPr="00A05989">
        <w:rPr>
          <w:rFonts w:ascii="Times New Roman" w:eastAsia="Times New Roman" w:hAnsi="Times New Roman" w:cs="Times New Roman"/>
          <w:color w:val="000000"/>
          <w:sz w:val="28"/>
          <w:szCs w:val="28"/>
          <w:lang w:eastAsia="uk-UA"/>
        </w:rPr>
        <w:t xml:space="preserve"> для національно-патріотичного виховання;</w:t>
      </w:r>
    </w:p>
    <w:p w:rsidR="00853093" w:rsidRPr="00A05989" w:rsidRDefault="00853093" w:rsidP="00A05989">
      <w:pPr>
        <w:numPr>
          <w:ilvl w:val="0"/>
          <w:numId w:val="4"/>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формування єдиних стандартів діяльності у сфері національно-патріотичного виховання та інструментів їх впровадження;</w:t>
      </w:r>
    </w:p>
    <w:p w:rsidR="00853093" w:rsidRPr="00A05989" w:rsidRDefault="00853093" w:rsidP="00A05989">
      <w:pPr>
        <w:numPr>
          <w:ilvl w:val="0"/>
          <w:numId w:val="4"/>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853093" w:rsidRPr="00A05989" w:rsidRDefault="00853093" w:rsidP="00A05989">
      <w:pPr>
        <w:numPr>
          <w:ilvl w:val="0"/>
          <w:numId w:val="4"/>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853093" w:rsidRPr="00A05989" w:rsidRDefault="00853093" w:rsidP="00A05989">
      <w:pPr>
        <w:numPr>
          <w:ilvl w:val="0"/>
          <w:numId w:val="4"/>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lastRenderedPageBreak/>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853093" w:rsidRPr="00A05989" w:rsidRDefault="00853093" w:rsidP="00A05989">
      <w:pPr>
        <w:numPr>
          <w:ilvl w:val="0"/>
          <w:numId w:val="4"/>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організація та координація інформаційно-просвітницької роботи у сфері національно-патріотичного виховання;</w:t>
      </w:r>
    </w:p>
    <w:p w:rsidR="00853093" w:rsidRPr="00A05989" w:rsidRDefault="00853093" w:rsidP="00A05989">
      <w:pPr>
        <w:numPr>
          <w:ilvl w:val="0"/>
          <w:numId w:val="4"/>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здійснення заходів, спрямованих на підвищення престижу військової служби;</w:t>
      </w:r>
    </w:p>
    <w:p w:rsidR="00853093" w:rsidRPr="00A05989" w:rsidRDefault="00853093" w:rsidP="00A05989">
      <w:pPr>
        <w:numPr>
          <w:ilvl w:val="0"/>
          <w:numId w:val="4"/>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упорядкування та вдосконалення системи допризовної військової підготовки, підготовки з військово-облікових спеціальностей;</w:t>
      </w:r>
    </w:p>
    <w:p w:rsidR="00853093" w:rsidRPr="00A05989" w:rsidRDefault="00853093" w:rsidP="00A05989">
      <w:pPr>
        <w:numPr>
          <w:ilvl w:val="0"/>
          <w:numId w:val="4"/>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853093" w:rsidRPr="00A05989" w:rsidRDefault="00853093" w:rsidP="00A05989">
      <w:pPr>
        <w:numPr>
          <w:ilvl w:val="0"/>
          <w:numId w:val="4"/>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853093" w:rsidRPr="00A05989" w:rsidRDefault="00853093" w:rsidP="00A05989">
      <w:pPr>
        <w:numPr>
          <w:ilvl w:val="0"/>
          <w:numId w:val="4"/>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створення системи ефективного моніторингу у сфері національно-патріотичного виховання.</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b/>
          <w:bCs/>
          <w:color w:val="000000"/>
          <w:sz w:val="28"/>
          <w:szCs w:val="28"/>
          <w:lang w:eastAsia="uk-UA"/>
        </w:rPr>
        <w:t>5. Цільові групи Стратегії</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b/>
          <w:bCs/>
          <w:color w:val="000000"/>
          <w:sz w:val="28"/>
          <w:szCs w:val="28"/>
          <w:lang w:eastAsia="uk-UA"/>
        </w:rPr>
        <w:t>6. Сфери національно-патріотичного виховання</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Національно-патріотичне виховання має охоплювати насамперед такі сфери:</w:t>
      </w:r>
    </w:p>
    <w:p w:rsidR="00853093" w:rsidRPr="00A05989" w:rsidRDefault="00853093" w:rsidP="00A05989">
      <w:pPr>
        <w:numPr>
          <w:ilvl w:val="0"/>
          <w:numId w:val="5"/>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освіта;</w:t>
      </w:r>
    </w:p>
    <w:p w:rsidR="00853093" w:rsidRPr="00A05989" w:rsidRDefault="00853093" w:rsidP="00A05989">
      <w:pPr>
        <w:numPr>
          <w:ilvl w:val="0"/>
          <w:numId w:val="5"/>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наука;</w:t>
      </w:r>
    </w:p>
    <w:p w:rsidR="00853093" w:rsidRPr="00A05989" w:rsidRDefault="00853093" w:rsidP="00A05989">
      <w:pPr>
        <w:numPr>
          <w:ilvl w:val="0"/>
          <w:numId w:val="5"/>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культура та мистецтво;</w:t>
      </w:r>
    </w:p>
    <w:p w:rsidR="00853093" w:rsidRPr="00A05989" w:rsidRDefault="00853093" w:rsidP="00A05989">
      <w:pPr>
        <w:numPr>
          <w:ilvl w:val="0"/>
          <w:numId w:val="5"/>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профорієнтація на військові спеціальності;</w:t>
      </w:r>
    </w:p>
    <w:p w:rsidR="00853093" w:rsidRPr="00A05989" w:rsidRDefault="00853093" w:rsidP="00A05989">
      <w:pPr>
        <w:numPr>
          <w:ilvl w:val="0"/>
          <w:numId w:val="5"/>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історія, вшанування пам’ятних дат та історичних постатей;</w:t>
      </w:r>
    </w:p>
    <w:p w:rsidR="00853093" w:rsidRPr="00A05989" w:rsidRDefault="00853093" w:rsidP="00A05989">
      <w:pPr>
        <w:numPr>
          <w:ilvl w:val="0"/>
          <w:numId w:val="5"/>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краєзнавство;</w:t>
      </w:r>
    </w:p>
    <w:p w:rsidR="00853093" w:rsidRPr="00A05989" w:rsidRDefault="00853093" w:rsidP="00A05989">
      <w:pPr>
        <w:numPr>
          <w:ilvl w:val="0"/>
          <w:numId w:val="5"/>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туризм;</w:t>
      </w:r>
    </w:p>
    <w:p w:rsidR="00853093" w:rsidRPr="00A05989" w:rsidRDefault="00853093" w:rsidP="00A05989">
      <w:pPr>
        <w:numPr>
          <w:ilvl w:val="0"/>
          <w:numId w:val="5"/>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охорона довкілля;</w:t>
      </w:r>
    </w:p>
    <w:p w:rsidR="00853093" w:rsidRPr="00A05989" w:rsidRDefault="00853093" w:rsidP="00A05989">
      <w:pPr>
        <w:numPr>
          <w:ilvl w:val="0"/>
          <w:numId w:val="5"/>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фізкультура, спорт, популяризація здорового способу життя;</w:t>
      </w:r>
    </w:p>
    <w:p w:rsidR="00853093" w:rsidRPr="00A05989" w:rsidRDefault="00853093" w:rsidP="00A05989">
      <w:pPr>
        <w:numPr>
          <w:ilvl w:val="0"/>
          <w:numId w:val="5"/>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цивільна оборона;</w:t>
      </w:r>
    </w:p>
    <w:p w:rsidR="00853093" w:rsidRPr="00A05989" w:rsidRDefault="00853093" w:rsidP="00A05989">
      <w:pPr>
        <w:numPr>
          <w:ilvl w:val="0"/>
          <w:numId w:val="5"/>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оборона України.</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b/>
          <w:bCs/>
          <w:color w:val="000000"/>
          <w:sz w:val="28"/>
          <w:szCs w:val="28"/>
          <w:lang w:eastAsia="uk-UA"/>
        </w:rPr>
        <w:lastRenderedPageBreak/>
        <w:t>7. Стандарти у сфері національно-патріотичного виховання</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b/>
          <w:bCs/>
          <w:color w:val="000000"/>
          <w:sz w:val="28"/>
          <w:szCs w:val="28"/>
          <w:lang w:eastAsia="uk-UA"/>
        </w:rPr>
        <w:t>8. Шляхи та механізми реалізації Стратегії</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Ефективна реалізація Стратегії потребує:</w:t>
      </w:r>
    </w:p>
    <w:p w:rsidR="00853093" w:rsidRPr="00A05989" w:rsidRDefault="00853093" w:rsidP="00A05989">
      <w:pPr>
        <w:numPr>
          <w:ilvl w:val="0"/>
          <w:numId w:val="6"/>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чіткої координації діяльності центральних і місцевих органів виконавчої влади у сфері національно-патріотичного виховання;</w:t>
      </w:r>
    </w:p>
    <w:p w:rsidR="00853093" w:rsidRPr="00A05989" w:rsidRDefault="00853093" w:rsidP="00A05989">
      <w:pPr>
        <w:numPr>
          <w:ilvl w:val="0"/>
          <w:numId w:val="6"/>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853093" w:rsidRPr="00A05989" w:rsidRDefault="00853093" w:rsidP="00A05989">
      <w:pPr>
        <w:numPr>
          <w:ilvl w:val="0"/>
          <w:numId w:val="6"/>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853093" w:rsidRPr="00A05989" w:rsidRDefault="00853093" w:rsidP="00A05989">
      <w:pPr>
        <w:numPr>
          <w:ilvl w:val="0"/>
          <w:numId w:val="6"/>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створення механізму підтримки об’єднань, центрів, клубів, діяльність яких пов’язана з національно-патріотичним вихованням дітей та молоді;</w:t>
      </w:r>
    </w:p>
    <w:p w:rsidR="00853093" w:rsidRPr="00A05989" w:rsidRDefault="00853093" w:rsidP="00A05989">
      <w:pPr>
        <w:numPr>
          <w:ilvl w:val="0"/>
          <w:numId w:val="6"/>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 xml:space="preserve">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w:t>
      </w:r>
      <w:proofErr w:type="spellStart"/>
      <w:r w:rsidRPr="00A05989">
        <w:rPr>
          <w:rFonts w:ascii="Times New Roman" w:eastAsia="Times New Roman" w:hAnsi="Times New Roman" w:cs="Times New Roman"/>
          <w:color w:val="000000"/>
          <w:sz w:val="28"/>
          <w:szCs w:val="28"/>
          <w:lang w:eastAsia="uk-UA"/>
        </w:rPr>
        <w:t>грунтовного</w:t>
      </w:r>
      <w:proofErr w:type="spellEnd"/>
      <w:r w:rsidRPr="00A05989">
        <w:rPr>
          <w:rFonts w:ascii="Times New Roman" w:eastAsia="Times New Roman" w:hAnsi="Times New Roman" w:cs="Times New Roman"/>
          <w:color w:val="000000"/>
          <w:sz w:val="28"/>
          <w:szCs w:val="28"/>
          <w:lang w:eastAsia="uk-UA"/>
        </w:rPr>
        <w:t xml:space="preserve"> дослідження сучасного стану національно-патріотичного виховання дітей та молоді, організацію його поточного моніторингу.</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 xml:space="preserve">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w:t>
      </w:r>
      <w:r w:rsidRPr="00A05989">
        <w:rPr>
          <w:rFonts w:ascii="Times New Roman" w:eastAsia="Times New Roman" w:hAnsi="Times New Roman" w:cs="Times New Roman"/>
          <w:color w:val="000000"/>
          <w:sz w:val="28"/>
          <w:szCs w:val="28"/>
          <w:lang w:eastAsia="uk-UA"/>
        </w:rPr>
        <w:lastRenderedPageBreak/>
        <w:t>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b/>
          <w:bCs/>
          <w:color w:val="000000"/>
          <w:sz w:val="28"/>
          <w:szCs w:val="28"/>
          <w:lang w:eastAsia="uk-UA"/>
        </w:rPr>
        <w:t>9. Підвищення кваліфікації та професійної компетентності фахівців у сфері національно-патріотичного виховання</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b/>
          <w:bCs/>
          <w:color w:val="000000"/>
          <w:sz w:val="28"/>
          <w:szCs w:val="28"/>
          <w:lang w:eastAsia="uk-UA"/>
        </w:rPr>
        <w:t>10. Удосконалення нормативно-правової бази з національно-патріотичного виховання дітей і молоді</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853093" w:rsidRPr="00A05989" w:rsidRDefault="00853093" w:rsidP="00A05989">
      <w:pPr>
        <w:numPr>
          <w:ilvl w:val="0"/>
          <w:numId w:val="7"/>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853093" w:rsidRPr="00A05989" w:rsidRDefault="00853093" w:rsidP="00A05989">
      <w:pPr>
        <w:numPr>
          <w:ilvl w:val="0"/>
          <w:numId w:val="7"/>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створення єдиної нормативно-правової основи національно-патріотичного виховання в системі освіти;</w:t>
      </w:r>
    </w:p>
    <w:p w:rsidR="00853093" w:rsidRPr="00A05989" w:rsidRDefault="00853093" w:rsidP="00A05989">
      <w:pPr>
        <w:numPr>
          <w:ilvl w:val="0"/>
          <w:numId w:val="7"/>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b/>
          <w:bCs/>
          <w:color w:val="000000"/>
          <w:sz w:val="28"/>
          <w:szCs w:val="28"/>
          <w:lang w:eastAsia="uk-UA"/>
        </w:rPr>
        <w:t>11. Реалізація, моніторинг за впровадженням Стратегії</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lastRenderedPageBreak/>
        <w:t xml:space="preserve">Оцінка ефективності реалізації Стратегії </w:t>
      </w:r>
      <w:proofErr w:type="spellStart"/>
      <w:r w:rsidRPr="00A05989">
        <w:rPr>
          <w:rFonts w:ascii="Times New Roman" w:eastAsia="Times New Roman" w:hAnsi="Times New Roman" w:cs="Times New Roman"/>
          <w:color w:val="000000"/>
          <w:sz w:val="28"/>
          <w:szCs w:val="28"/>
          <w:lang w:eastAsia="uk-UA"/>
        </w:rPr>
        <w:t>грунтуватиметься</w:t>
      </w:r>
      <w:proofErr w:type="spellEnd"/>
      <w:r w:rsidRPr="00A05989">
        <w:rPr>
          <w:rFonts w:ascii="Times New Roman" w:eastAsia="Times New Roman" w:hAnsi="Times New Roman" w:cs="Times New Roman"/>
          <w:color w:val="000000"/>
          <w:sz w:val="28"/>
          <w:szCs w:val="28"/>
          <w:lang w:eastAsia="uk-UA"/>
        </w:rPr>
        <w:t xml:space="preserve"> на результатах виконання відповідного плану дій.</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Індикаторами ефективності реалізації заходів із національно-патріотичного виховання дітей та молоді мають стати, зокрема:</w:t>
      </w:r>
    </w:p>
    <w:p w:rsidR="00853093" w:rsidRPr="00A05989" w:rsidRDefault="00853093" w:rsidP="00A05989">
      <w:pPr>
        <w:numPr>
          <w:ilvl w:val="0"/>
          <w:numId w:val="8"/>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853093" w:rsidRPr="00A05989" w:rsidRDefault="00853093" w:rsidP="00A05989">
      <w:pPr>
        <w:numPr>
          <w:ilvl w:val="0"/>
          <w:numId w:val="8"/>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853093" w:rsidRPr="00A05989" w:rsidRDefault="00853093" w:rsidP="00A05989">
      <w:pPr>
        <w:numPr>
          <w:ilvl w:val="0"/>
          <w:numId w:val="8"/>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збільшення передплати та обсягів розповсюдження україномовних дитячих і молодіжних друкованих видань;</w:t>
      </w:r>
    </w:p>
    <w:p w:rsidR="00853093" w:rsidRPr="00A05989" w:rsidRDefault="00853093" w:rsidP="00A05989">
      <w:pPr>
        <w:numPr>
          <w:ilvl w:val="0"/>
          <w:numId w:val="8"/>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збільшення кількості глядачів на переглядах творів кіномистецтва, що розкривають героїчне минуле та сьогодення Українського народу;</w:t>
      </w:r>
    </w:p>
    <w:p w:rsidR="00853093" w:rsidRPr="00A05989" w:rsidRDefault="00853093" w:rsidP="00A05989">
      <w:pPr>
        <w:numPr>
          <w:ilvl w:val="0"/>
          <w:numId w:val="8"/>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розширення сфери застосування української мови дітьми та молоддю; збільшення кількості дітей і молоді, які пишаються своїм українським походженням, громадянством;</w:t>
      </w:r>
    </w:p>
    <w:p w:rsidR="00853093" w:rsidRPr="00A05989" w:rsidRDefault="00853093" w:rsidP="00A05989">
      <w:pPr>
        <w:numPr>
          <w:ilvl w:val="0"/>
          <w:numId w:val="8"/>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збільшення кількості дітей і молоді, які подорожують в інші регіони України та до держав Європейського Союзу;</w:t>
      </w:r>
    </w:p>
    <w:p w:rsidR="00853093" w:rsidRPr="00A05989" w:rsidRDefault="00853093" w:rsidP="00A05989">
      <w:pPr>
        <w:numPr>
          <w:ilvl w:val="0"/>
          <w:numId w:val="8"/>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збільшення чисельності членів громадських об’єднань, діяльність яких спрямована на національно-патріотичне виховання дітей та молоді;</w:t>
      </w:r>
    </w:p>
    <w:p w:rsidR="00853093" w:rsidRPr="00A05989" w:rsidRDefault="00853093" w:rsidP="00A05989">
      <w:pPr>
        <w:numPr>
          <w:ilvl w:val="0"/>
          <w:numId w:val="8"/>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853093" w:rsidRPr="00A05989" w:rsidRDefault="00853093" w:rsidP="00A05989">
      <w:pPr>
        <w:numPr>
          <w:ilvl w:val="0"/>
          <w:numId w:val="8"/>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збільшення чисельності молоді, готової до виконання обов’язку із захисту Батьківщини, незалежності та територіальної цілісності України;</w:t>
      </w:r>
    </w:p>
    <w:p w:rsidR="00853093" w:rsidRPr="00A05989" w:rsidRDefault="00853093" w:rsidP="00A05989">
      <w:pPr>
        <w:numPr>
          <w:ilvl w:val="0"/>
          <w:numId w:val="8"/>
        </w:numPr>
        <w:shd w:val="clear" w:color="auto" w:fill="FFFFFF"/>
        <w:spacing w:before="100" w:beforeAutospacing="1" w:after="100" w:afterAutospacing="1" w:line="270" w:lineRule="atLeast"/>
        <w:ind w:left="1005"/>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збільшення кількості заходів із вшанування героїв боротьби Українського народу за незалежність і територіальну цілісність України.</w:t>
      </w:r>
    </w:p>
    <w:p w:rsidR="00853093" w:rsidRPr="00A05989" w:rsidRDefault="00853093" w:rsidP="00A05989">
      <w:pPr>
        <w:shd w:val="clear" w:color="auto" w:fill="FFFFFF"/>
        <w:spacing w:before="100" w:beforeAutospacing="1" w:after="165" w:line="270" w:lineRule="atLeast"/>
        <w:jc w:val="both"/>
        <w:rPr>
          <w:rFonts w:ascii="Times New Roman" w:eastAsia="Times New Roman" w:hAnsi="Times New Roman" w:cs="Times New Roman"/>
          <w:color w:val="000000"/>
          <w:sz w:val="28"/>
          <w:szCs w:val="28"/>
          <w:lang w:eastAsia="uk-UA"/>
        </w:rPr>
      </w:pPr>
      <w:r w:rsidRPr="00A05989">
        <w:rPr>
          <w:rFonts w:ascii="Times New Roman" w:eastAsia="Times New Roman" w:hAnsi="Times New Roman" w:cs="Times New Roman"/>
          <w:color w:val="000000"/>
          <w:sz w:val="28"/>
          <w:szCs w:val="28"/>
          <w:lang w:eastAsia="uk-UA"/>
        </w:rPr>
        <w:t>Глава Адміністрації Президента України       Б.ЛОЖКІН</w:t>
      </w:r>
    </w:p>
    <w:p w:rsidR="009810BD" w:rsidRPr="00A05989" w:rsidRDefault="009810BD" w:rsidP="00A05989">
      <w:pPr>
        <w:jc w:val="both"/>
        <w:rPr>
          <w:rFonts w:ascii="Times New Roman" w:hAnsi="Times New Roman" w:cs="Times New Roman"/>
          <w:sz w:val="28"/>
          <w:szCs w:val="28"/>
        </w:rPr>
      </w:pPr>
    </w:p>
    <w:sectPr w:rsidR="009810BD" w:rsidRPr="00A059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00305"/>
    <w:multiLevelType w:val="multilevel"/>
    <w:tmpl w:val="F07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45A86"/>
    <w:multiLevelType w:val="multilevel"/>
    <w:tmpl w:val="004E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940AF"/>
    <w:multiLevelType w:val="multilevel"/>
    <w:tmpl w:val="86E8E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65B91"/>
    <w:multiLevelType w:val="multilevel"/>
    <w:tmpl w:val="1B3E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024E1"/>
    <w:multiLevelType w:val="multilevel"/>
    <w:tmpl w:val="E784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16312"/>
    <w:multiLevelType w:val="multilevel"/>
    <w:tmpl w:val="DF76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216972"/>
    <w:multiLevelType w:val="multilevel"/>
    <w:tmpl w:val="1A06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02096"/>
    <w:multiLevelType w:val="multilevel"/>
    <w:tmpl w:val="945E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4F"/>
    <w:rsid w:val="005E034F"/>
    <w:rsid w:val="00853093"/>
    <w:rsid w:val="009810BD"/>
    <w:rsid w:val="00A05989"/>
    <w:rsid w:val="00CD5EFE"/>
    <w:rsid w:val="00D15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E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E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4020">
      <w:bodyDiv w:val="1"/>
      <w:marLeft w:val="0"/>
      <w:marRight w:val="0"/>
      <w:marTop w:val="100"/>
      <w:marBottom w:val="100"/>
      <w:divBdr>
        <w:top w:val="none" w:sz="0" w:space="0" w:color="auto"/>
        <w:left w:val="none" w:sz="0" w:space="0" w:color="auto"/>
        <w:bottom w:val="none" w:sz="0" w:space="0" w:color="auto"/>
        <w:right w:val="none" w:sz="0" w:space="0" w:color="auto"/>
      </w:divBdr>
      <w:divsChild>
        <w:div w:id="1650862190">
          <w:marLeft w:val="0"/>
          <w:marRight w:val="0"/>
          <w:marTop w:val="0"/>
          <w:marBottom w:val="0"/>
          <w:divBdr>
            <w:top w:val="none" w:sz="0" w:space="0" w:color="auto"/>
            <w:left w:val="none" w:sz="0" w:space="0" w:color="auto"/>
            <w:bottom w:val="none" w:sz="0" w:space="0" w:color="auto"/>
            <w:right w:val="none" w:sz="0" w:space="0" w:color="auto"/>
          </w:divBdr>
          <w:divsChild>
            <w:div w:id="1606384234">
              <w:marLeft w:val="0"/>
              <w:marRight w:val="0"/>
              <w:marTop w:val="0"/>
              <w:marBottom w:val="0"/>
              <w:divBdr>
                <w:top w:val="none" w:sz="0" w:space="0" w:color="auto"/>
                <w:left w:val="single" w:sz="6" w:space="0" w:color="B4AAAA"/>
                <w:bottom w:val="none" w:sz="0" w:space="0" w:color="auto"/>
                <w:right w:val="single" w:sz="6" w:space="0" w:color="B4AAAA"/>
              </w:divBdr>
              <w:divsChild>
                <w:div w:id="1838812290">
                  <w:marLeft w:val="0"/>
                  <w:marRight w:val="0"/>
                  <w:marTop w:val="0"/>
                  <w:marBottom w:val="0"/>
                  <w:divBdr>
                    <w:top w:val="none" w:sz="0" w:space="0" w:color="auto"/>
                    <w:left w:val="none" w:sz="0" w:space="0" w:color="auto"/>
                    <w:bottom w:val="none" w:sz="0" w:space="0" w:color="auto"/>
                    <w:right w:val="none" w:sz="0" w:space="0" w:color="auto"/>
                  </w:divBdr>
                  <w:divsChild>
                    <w:div w:id="522331552">
                      <w:marLeft w:val="285"/>
                      <w:marRight w:val="0"/>
                      <w:marTop w:val="150"/>
                      <w:marBottom w:val="150"/>
                      <w:divBdr>
                        <w:top w:val="none" w:sz="0" w:space="0" w:color="auto"/>
                        <w:left w:val="none" w:sz="0" w:space="0" w:color="auto"/>
                        <w:bottom w:val="none" w:sz="0" w:space="0" w:color="auto"/>
                        <w:right w:val="none" w:sz="0" w:space="0" w:color="auto"/>
                      </w:divBdr>
                      <w:divsChild>
                        <w:div w:id="1931618442">
                          <w:marLeft w:val="0"/>
                          <w:marRight w:val="0"/>
                          <w:marTop w:val="0"/>
                          <w:marBottom w:val="0"/>
                          <w:divBdr>
                            <w:top w:val="none" w:sz="0" w:space="0" w:color="auto"/>
                            <w:left w:val="none" w:sz="0" w:space="0" w:color="auto"/>
                            <w:bottom w:val="none" w:sz="0" w:space="0" w:color="auto"/>
                            <w:right w:val="none" w:sz="0" w:space="0" w:color="auto"/>
                          </w:divBdr>
                        </w:div>
                        <w:div w:id="18886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2700</Words>
  <Characters>15394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adm_user</dc:creator>
  <cp:keywords/>
  <dc:description/>
  <cp:lastModifiedBy>Ксюха</cp:lastModifiedBy>
  <cp:revision>4</cp:revision>
  <cp:lastPrinted>2015-11-04T12:25:00Z</cp:lastPrinted>
  <dcterms:created xsi:type="dcterms:W3CDTF">2015-10-15T14:03:00Z</dcterms:created>
  <dcterms:modified xsi:type="dcterms:W3CDTF">2016-11-07T05:51:00Z</dcterms:modified>
</cp:coreProperties>
</file>